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ПОРЯДКЕ ОПРЕДЕЛЕНИЯ РЫНОЧНОЙ СТОИМОСТИ
</w:t>
      </w:r>
    </w:p>
    <w:p>
      <w:r>
        <w:t xml:space="preserve">ИМУЩЕСТВА АКЦИОНЕРНОГО ОБЩЕСТВА
</w:t>
      </w:r>
    </w:p>
    <w:p>
      <w:r>
        <w:t xml:space="preserve">Настоящее положение разработано  в  соответствии  с  Федеральным
</w:t>
      </w:r>
    </w:p>
    <w:p>
      <w:r>
        <w:t xml:space="preserve">законом  "Об  акционерных обществах",  Гражданским Кодексом и другими
</w:t>
      </w:r>
    </w:p>
    <w:p>
      <w:r>
        <w:t xml:space="preserve">действующими правовыми актами РФ.
</w:t>
      </w:r>
    </w:p>
    <w:p>
      <w:r>
        <w:t xml:space="preserve">Настоящее Положение  определяет  порядок  и  способы определения
</w:t>
      </w:r>
    </w:p>
    <w:p>
      <w:r>
        <w:t xml:space="preserve">рыночной стоимости имущества 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1. ОПРЕДЕЛЕНИЯ РЫНОЧНОЙ СТОИМОСТИ ИМУЩЕСТВА
</w:t>
      </w:r>
    </w:p>
    <w:p>
      <w:r>
        <w:t xml:space="preserve">1. Рыночной стоимостью имущества,  включая стоимость  акций  или
</w:t>
      </w:r>
    </w:p>
    <w:p>
      <w:r>
        <w:t xml:space="preserve">иных  ценных  бумаг  общества,  является  цена,  по которой продавец,
</w:t>
      </w:r>
    </w:p>
    <w:p>
      <w:r>
        <w:t xml:space="preserve">имеющий полную информацию о стоимости имущества и  не  обязанный  его
</w:t>
      </w:r>
    </w:p>
    <w:p>
      <w:r>
        <w:t xml:space="preserve">продавать,  согласен был бы продать его, а покупатель, имеющий полную
</w:t>
      </w:r>
    </w:p>
    <w:p>
      <w:r>
        <w:t xml:space="preserve">информацию о стоимости  имущества  и  не  обязанный  его  приобрести,
</w:t>
      </w:r>
    </w:p>
    <w:p>
      <w:r>
        <w:t xml:space="preserve">согласен был бы приобрести.
</w:t>
      </w:r>
    </w:p>
    <w:p>
      <w:r>
        <w:t xml:space="preserve">2. Рыночная стоимость  имущества  определяется  решением  совета
</w:t>
      </w:r>
    </w:p>
    <w:p>
      <w:r>
        <w:t xml:space="preserve">директоров (наблюдательного совета) общества, за исключением случаев,
</w:t>
      </w:r>
    </w:p>
    <w:p>
      <w:r>
        <w:t xml:space="preserve">когда в соответствии с Федеральным законом "Об акционерных обществах"
</w:t>
      </w:r>
    </w:p>
    <w:p>
      <w:r>
        <w:t xml:space="preserve">рыночная стоимость определяется судом или иным органом.
</w:t>
      </w:r>
    </w:p>
    <w:p>
      <w:r>
        <w:t xml:space="preserve">3. Если лицо, заинтересованное в совершении одной или нескольких
</w:t>
      </w:r>
    </w:p>
    <w:p>
      <w:r>
        <w:t xml:space="preserve">сделок,   при   которых   требуется  определение  рыночной  стоимости
</w:t>
      </w:r>
    </w:p>
    <w:p>
      <w:r>
        <w:t xml:space="preserve">имущества, является членом совета директоров (наблюдательного совета)
</w:t>
      </w:r>
    </w:p>
    <w:p>
      <w:r>
        <w:t xml:space="preserve">общества,  рыночная  стоимость имущества определяется решением членов
</w:t>
      </w:r>
    </w:p>
    <w:p>
      <w:r>
        <w:t xml:space="preserve">совета   директоров    (наблюдательного    совета)    общества,    не
</w:t>
      </w:r>
    </w:p>
    <w:p>
      <w:r>
        <w:t xml:space="preserve">заинтересованных в совершении сделки.  В обществе с числом акционеров
</w:t>
      </w:r>
    </w:p>
    <w:p>
      <w:r>
        <w:t xml:space="preserve">одна  тысяча  и  более  рыночная  стоимость  имущества   определяется
</w:t>
      </w:r>
    </w:p>
    <w:p>
      <w:r>
        <w:t xml:space="preserve">независимыми директорами, не заинтересованными в совершении сделки.
</w:t>
      </w:r>
    </w:p>
    <w:p>
      <w:r>
        <w:t xml:space="preserve">4. Для  определения  рыночной  стоимости  имущества  может  быть
</w:t>
      </w:r>
    </w:p>
    <w:p>
      <w:r>
        <w:t xml:space="preserve">привлечен независимый оценщик (аудитор).
</w:t>
      </w:r>
    </w:p>
    <w:p>
      <w:r>
        <w:t xml:space="preserve">5. Привлечение независимого оценщика (аудитора) для  определения
</w:t>
      </w:r>
    </w:p>
    <w:p>
      <w:r>
        <w:t xml:space="preserve">рыночной  стоимости  имущества  является обязательным в случае выкупа
</w:t>
      </w:r>
    </w:p>
    <w:p>
      <w:r>
        <w:t xml:space="preserve">обществом у акционеров  принадлежащих  им  акций  в  соответствии  со
</w:t>
      </w:r>
    </w:p>
    <w:p>
      <w:r>
        <w:t xml:space="preserve">статьей 76 Федерального закона "Об акционерных обществах".
</w:t>
      </w:r>
    </w:p>
    <w:p>
      <w:r>
        <w:t xml:space="preserve">6. В случае, если владельцем акций общества являются государство
</w:t>
      </w:r>
    </w:p>
    <w:p>
      <w:r>
        <w:t xml:space="preserve">и    (или)   муниципальное   образование,   обязательно   привлечение
</w:t>
      </w:r>
    </w:p>
    <w:p>
      <w:r>
        <w:t xml:space="preserve">государственного финансового контрольного органа.
</w:t>
      </w:r>
    </w:p>
    <w:p>
      <w:r>
        <w:t xml:space="preserve">7. В   случае,  если  имущество,  стоимость  которого  требуется
</w:t>
      </w:r>
    </w:p>
    <w:p>
      <w:r>
        <w:t xml:space="preserve">определить, является акциями или иными ценными бумагами, цена покупки
</w:t>
      </w:r>
    </w:p>
    <w:p>
      <w:r>
        <w:t xml:space="preserve">или цена спроса и цена предложения которых регулярно опубликовываются
</w:t>
      </w:r>
    </w:p>
    <w:p>
      <w:r>
        <w:t xml:space="preserve">в печати,  для определения рыночной  стоимости  указанного  имущества
</w:t>
      </w:r>
    </w:p>
    <w:p>
      <w:r>
        <w:t xml:space="preserve">должна  быть  принята  во внимание это цена покупки или цена спроса и
</w:t>
      </w:r>
    </w:p>
    <w:p>
      <w:r>
        <w:t xml:space="preserve">цена предложения.
</w:t>
      </w:r>
    </w:p>
    <w:p>
      <w:r>
        <w:t xml:space="preserve">8. В   случае,  если  имущество,  стоимость  которого  требуется
</w:t>
      </w:r>
    </w:p>
    <w:p>
      <w:r>
        <w:t xml:space="preserve">определить,  является обыкновенными акциями общества, для определения
</w:t>
      </w:r>
    </w:p>
    <w:p>
      <w:r>
        <w:t xml:space="preserve">рыночной  стоимости  указанного имущества могут быть также приняты во
</w:t>
      </w:r>
    </w:p>
    <w:p>
      <w:r>
        <w:t xml:space="preserve">внимание размер  чистых  активов  общества,  цена,  которую  согласен
</w:t>
      </w:r>
    </w:p>
    <w:p>
      <w:r>
        <w:t xml:space="preserve">уплатить  за  все  обыкновенные  акции  общества покупатель,  имеющий
</w:t>
      </w:r>
    </w:p>
    <w:p>
      <w:r>
        <w:t xml:space="preserve">полную информацию о  совокупной  стоимости  всех  обыкновенных  акций
</w:t>
      </w:r>
    </w:p>
    <w:p>
      <w:r>
        <w:t xml:space="preserve">общества,  и  другие  факторы,  которые  сочтет  важными лицо (лица),
</w:t>
      </w:r>
    </w:p>
    <w:p>
      <w:r>
        <w:t xml:space="preserve">определяющее рыночную стоимость имущества.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2023-10-10T09:38:41.794Z</dcterms:created>
  <dcterms:modified xsi:type="dcterms:W3CDTF">2023-10-10T09:38:41.794Z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